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4A2ACC0C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C07126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A055AC">
        <w:rPr>
          <w:rFonts w:ascii="Verdana" w:eastAsia="Verdana" w:hAnsi="Verdana"/>
          <w:b/>
          <w:sz w:val="18"/>
          <w:szCs w:val="18"/>
        </w:rPr>
        <w:t>SPECYFIKACJA TECHNICZNA</w:t>
      </w:r>
      <w:r w:rsidR="00C07126">
        <w:rPr>
          <w:rFonts w:ascii="Verdana" w:eastAsia="Verdana" w:hAnsi="Verdana"/>
          <w:b/>
          <w:sz w:val="18"/>
          <w:szCs w:val="18"/>
        </w:rPr>
        <w:t xml:space="preserve"> dla </w:t>
      </w:r>
      <w:r w:rsidR="00C07126" w:rsidRPr="00C07126">
        <w:rPr>
          <w:rFonts w:ascii="Verdana" w:eastAsia="Verdana" w:hAnsi="Verdana"/>
          <w:b/>
          <w:color w:val="C00000"/>
          <w:sz w:val="18"/>
          <w:szCs w:val="18"/>
        </w:rPr>
        <w:t>części 4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4200A586" w:rsidR="001172DA" w:rsidRDefault="00A972C1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A972C1">
        <w:rPr>
          <w:rFonts w:ascii="Calibri" w:hAnsi="Calibri" w:cs="Calibri"/>
          <w:color w:val="FF0000"/>
          <w:sz w:val="22"/>
          <w:szCs w:val="22"/>
        </w:rPr>
        <w:t xml:space="preserve">„Wykonanie dokumentacji projektowej  oraz wymianę istniejącej linii napowietrznej </w:t>
      </w:r>
      <w:proofErr w:type="spellStart"/>
      <w:r w:rsidRPr="00A972C1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A972C1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proofErr w:type="spellStart"/>
      <w:r w:rsidRPr="00A972C1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A972C1">
        <w:rPr>
          <w:rFonts w:ascii="Calibri" w:hAnsi="Calibri" w:cs="Calibri"/>
          <w:color w:val="FF0000"/>
          <w:sz w:val="22"/>
          <w:szCs w:val="22"/>
        </w:rPr>
        <w:t xml:space="preserve"> na terenie Rejonu Energetycznego Sieradz</w:t>
      </w:r>
      <w:r w:rsidR="00F221E7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A972C1">
        <w:rPr>
          <w:rFonts w:ascii="Calibri" w:hAnsi="Calibri" w:cs="Calibri"/>
          <w:color w:val="FF0000"/>
          <w:sz w:val="22"/>
          <w:szCs w:val="22"/>
        </w:rPr>
        <w:t>(Prusinowice Kolonia, gm. Lutomiersk)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6D5FA5C7" w14:textId="4A200EC5" w:rsidR="00A972C1" w:rsidRPr="00A972C1" w:rsidRDefault="001172DA" w:rsidP="00A972C1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– </w:t>
      </w:r>
      <w:r w:rsidR="00A972C1" w:rsidRPr="00A972C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Wymianę istniejącej linii napowietrznej </w:t>
      </w:r>
      <w:proofErr w:type="spellStart"/>
      <w:r w:rsidR="00A972C1" w:rsidRPr="00A972C1">
        <w:rPr>
          <w:rFonts w:cs="Calibri"/>
          <w:b w:val="0"/>
          <w:color w:val="FF0000"/>
          <w:sz w:val="22"/>
          <w:szCs w:val="22"/>
          <w:lang w:val="pl-PL" w:eastAsia="pl-PL"/>
        </w:rPr>
        <w:t>nn</w:t>
      </w:r>
      <w:proofErr w:type="spellEnd"/>
      <w:r w:rsidR="00A972C1" w:rsidRPr="00A972C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wraz przyłączami </w:t>
      </w:r>
      <w:proofErr w:type="spellStart"/>
      <w:r w:rsidR="00A972C1" w:rsidRPr="00A972C1">
        <w:rPr>
          <w:rFonts w:cs="Calibri"/>
          <w:b w:val="0"/>
          <w:color w:val="FF0000"/>
          <w:sz w:val="22"/>
          <w:szCs w:val="22"/>
          <w:lang w:val="pl-PL" w:eastAsia="pl-PL"/>
        </w:rPr>
        <w:t>nn</w:t>
      </w:r>
      <w:proofErr w:type="spellEnd"/>
      <w:r w:rsidR="00A972C1" w:rsidRPr="00A972C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ze stacji 15/0,4kV </w:t>
      </w:r>
    </w:p>
    <w:p w14:paraId="0CBA24C9" w14:textId="0967B0C4" w:rsidR="001172DA" w:rsidRPr="00F763F1" w:rsidRDefault="00A972C1" w:rsidP="00A972C1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A972C1">
        <w:rPr>
          <w:rFonts w:cs="Calibri"/>
          <w:b w:val="0"/>
          <w:color w:val="FF0000"/>
          <w:sz w:val="22"/>
          <w:szCs w:val="22"/>
          <w:lang w:val="pl-PL" w:eastAsia="pl-PL"/>
        </w:rPr>
        <w:t>3-0432 o łącznej długości L= 1,32 km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7777777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8F5B11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proofErr w:type="spellEnd"/>
      <w:r w:rsidR="00F61059" w:rsidRPr="008F5B11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="00184495" w:rsidRPr="008F5B11">
        <w:rPr>
          <w:rFonts w:ascii="Verdana" w:hAnsi="Verdana" w:cs="Calibri"/>
          <w:b/>
          <w:strike/>
          <w:color w:val="FF0000"/>
          <w:sz w:val="18"/>
          <w:szCs w:val="18"/>
        </w:rPr>
        <w:t>4x120</w:t>
      </w:r>
      <w:r w:rsidR="00184495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="00184495" w:rsidRPr="008F5B11">
        <w:rPr>
          <w:rFonts w:ascii="Verdana" w:hAnsi="Verdana" w:cs="Calibri"/>
          <w:b/>
          <w:strike/>
          <w:color w:val="FF0000"/>
          <w:sz w:val="18"/>
          <w:szCs w:val="18"/>
        </w:rPr>
        <w:t>mm</w:t>
      </w:r>
      <w:r w:rsidR="00184495" w:rsidRPr="008F5B11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  <w:r w:rsidR="00D55F80" w:rsidRPr="001172DA">
        <w:rPr>
          <w:rFonts w:ascii="Verdana" w:hAnsi="Verdana" w:cs="Calibri"/>
          <w:b/>
          <w:color w:val="FF0000"/>
          <w:sz w:val="18"/>
          <w:szCs w:val="18"/>
        </w:rPr>
        <w:t>(</w:t>
      </w:r>
      <w:r w:rsidR="00604409" w:rsidRPr="001172DA">
        <w:rPr>
          <w:rFonts w:ascii="Verdana" w:hAnsi="Verdana" w:cs="Calibri"/>
          <w:b/>
          <w:color w:val="FF0000"/>
          <w:sz w:val="18"/>
          <w:szCs w:val="18"/>
        </w:rPr>
        <w:t>niepotrzebne</w:t>
      </w:r>
      <w:r w:rsidR="00D55F80" w:rsidRPr="001172DA">
        <w:rPr>
          <w:rFonts w:ascii="Verdana" w:hAnsi="Verdana" w:cs="Calibri"/>
          <w:b/>
          <w:color w:val="FF0000"/>
          <w:sz w:val="18"/>
          <w:szCs w:val="18"/>
        </w:rPr>
        <w:t xml:space="preserve"> skreślić)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5B6B12C0" w14:textId="02F2B2DD" w:rsidR="005A5C0F" w:rsidRDefault="005A5C0F" w:rsidP="005A5C0F">
      <w:pPr>
        <w:pStyle w:val="Akapitzlist"/>
        <w:numPr>
          <w:ilvl w:val="3"/>
          <w:numId w:val="37"/>
        </w:numPr>
        <w:rPr>
          <w:b/>
          <w:bCs/>
          <w:color w:val="FF0000"/>
        </w:rPr>
      </w:pPr>
    </w:p>
    <w:p w14:paraId="0A3DD036" w14:textId="5AAA8988" w:rsidR="00F8267B" w:rsidRPr="005A5C0F" w:rsidRDefault="00F8267B" w:rsidP="005A5C0F">
      <w:pPr>
        <w:pStyle w:val="Akapitzlist"/>
        <w:numPr>
          <w:ilvl w:val="1"/>
          <w:numId w:val="49"/>
        </w:numPr>
        <w:rPr>
          <w:b/>
          <w:bCs/>
          <w:color w:val="FF0000"/>
        </w:rPr>
      </w:pPr>
      <w:r w:rsidRPr="005A5C0F">
        <w:rPr>
          <w:b/>
          <w:bCs/>
          <w:color w:val="FF0000"/>
        </w:rPr>
        <w:t xml:space="preserve">Wymienić rozdzielnicę </w:t>
      </w:r>
      <w:proofErr w:type="spellStart"/>
      <w:r w:rsidRPr="005A5C0F">
        <w:rPr>
          <w:b/>
          <w:bCs/>
          <w:color w:val="FF0000"/>
        </w:rPr>
        <w:t>nN</w:t>
      </w:r>
      <w:proofErr w:type="spellEnd"/>
      <w:r w:rsidRPr="005A5C0F">
        <w:rPr>
          <w:b/>
          <w:bCs/>
          <w:color w:val="FF0000"/>
        </w:rPr>
        <w:t xml:space="preserve"> na stacji transformatorowej nr 3-0432 Prusinowice Kolonia</w:t>
      </w:r>
      <w:r w:rsidRPr="005A5C0F">
        <w:rPr>
          <w:b/>
          <w:bCs/>
          <w:color w:val="FF0000"/>
        </w:rPr>
        <w:br/>
        <w:t xml:space="preserve">na rozdzielnicę 9 polową. W skrzynce stacyjnej wybudować: 1 pole główne ARS-3, </w:t>
      </w:r>
      <w:r w:rsidRPr="005A5C0F">
        <w:rPr>
          <w:b/>
          <w:bCs/>
          <w:color w:val="FF0000"/>
        </w:rPr>
        <w:br/>
        <w:t xml:space="preserve">8 pól odpływowych ARS-2 w tym pole oświetlenia ulicznego oraz pole do podłączenia agregatu ARS-2. Podłączyć nowo wybudowany obwód oraz odtworzyć istniejące wyprowadzenia napowietrznych obwodów </w:t>
      </w:r>
      <w:proofErr w:type="spellStart"/>
      <w:r w:rsidRPr="005A5C0F">
        <w:rPr>
          <w:b/>
          <w:bCs/>
          <w:color w:val="FF0000"/>
        </w:rPr>
        <w:t>nN.</w:t>
      </w:r>
      <w:proofErr w:type="spellEnd"/>
    </w:p>
    <w:p w14:paraId="006960CB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 xml:space="preserve">Wymienić istniejące stanowiska słupowe nr 41, 55 i 66 na nowe żerdzie wirowane </w:t>
      </w:r>
      <w:r w:rsidRPr="00F8267B">
        <w:rPr>
          <w:b/>
          <w:bCs/>
          <w:color w:val="FF0000"/>
        </w:rPr>
        <w:br/>
        <w:t>typu RPK-10,5/15 (3szt.).</w:t>
      </w:r>
    </w:p>
    <w:p w14:paraId="65B2EF8F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>Wymienić istniejące stanowisko słupowe nr 44 na nowe żerdzie wirowane typu P-10,5/6 (1szt.).</w:t>
      </w:r>
    </w:p>
    <w:p w14:paraId="1C9D3A69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 xml:space="preserve">Dla obwodu nr 02, wyprowadzić ze stacji transformatorowej i podwiesić do stanowiska słupowego nr 41 nowe przewody </w:t>
      </w:r>
      <w:proofErr w:type="spellStart"/>
      <w:r w:rsidRPr="00F8267B">
        <w:rPr>
          <w:b/>
          <w:bCs/>
          <w:color w:val="FF0000"/>
        </w:rPr>
        <w:t>AsXSn</w:t>
      </w:r>
      <w:proofErr w:type="spellEnd"/>
      <w:r w:rsidRPr="00F8267B">
        <w:rPr>
          <w:b/>
          <w:bCs/>
          <w:color w:val="FF0000"/>
        </w:rPr>
        <w:t xml:space="preserve"> 4x95mm</w:t>
      </w:r>
      <w:r w:rsidRPr="00F8267B">
        <w:rPr>
          <w:b/>
          <w:bCs/>
          <w:color w:val="FF0000"/>
          <w:vertAlign w:val="superscript"/>
        </w:rPr>
        <w:t>2</w:t>
      </w:r>
      <w:r w:rsidRPr="00F8267B">
        <w:rPr>
          <w:b/>
          <w:bCs/>
          <w:color w:val="FF0000"/>
        </w:rPr>
        <w:t xml:space="preserve">. Wymienić w przęsłach 41-66 przewody AL na izolowane typu </w:t>
      </w:r>
      <w:proofErr w:type="spellStart"/>
      <w:r w:rsidRPr="00F8267B">
        <w:rPr>
          <w:b/>
          <w:bCs/>
          <w:color w:val="FF0000"/>
        </w:rPr>
        <w:t>AsXSn</w:t>
      </w:r>
      <w:proofErr w:type="spellEnd"/>
      <w:r w:rsidRPr="00F8267B">
        <w:rPr>
          <w:b/>
          <w:bCs/>
          <w:color w:val="FF0000"/>
        </w:rPr>
        <w:t xml:space="preserve"> 4x95mm</w:t>
      </w:r>
      <w:r w:rsidRPr="00F8267B">
        <w:rPr>
          <w:b/>
          <w:bCs/>
          <w:color w:val="FF0000"/>
          <w:vertAlign w:val="superscript"/>
        </w:rPr>
        <w:t xml:space="preserve">2 </w:t>
      </w:r>
      <w:r w:rsidRPr="00F8267B">
        <w:rPr>
          <w:b/>
          <w:bCs/>
          <w:color w:val="FF0000"/>
        </w:rPr>
        <w:t xml:space="preserve">. </w:t>
      </w:r>
      <w:proofErr w:type="spellStart"/>
      <w:r w:rsidRPr="00F8267B">
        <w:rPr>
          <w:b/>
          <w:bCs/>
          <w:color w:val="FF0000"/>
        </w:rPr>
        <w:t>Nowowyprowadzony</w:t>
      </w:r>
      <w:proofErr w:type="spellEnd"/>
      <w:r w:rsidRPr="00F8267B">
        <w:rPr>
          <w:b/>
          <w:bCs/>
          <w:color w:val="FF0000"/>
        </w:rPr>
        <w:t xml:space="preserve"> obwód połączyć z przewodami </w:t>
      </w:r>
      <w:r w:rsidRPr="00F8267B">
        <w:rPr>
          <w:b/>
          <w:bCs/>
          <w:color w:val="FF0000"/>
        </w:rPr>
        <w:br/>
        <w:t xml:space="preserve">w kierunku słupa nr 57 oraz z kablem w kierunku ZK nr 33-0432-05-25. Długość około 0,06km + 0,54km. </w:t>
      </w:r>
    </w:p>
    <w:p w14:paraId="56D6A0DD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 xml:space="preserve">Dla obwodu nr 03, od stacji transformatorowej do stanowiska słupowego nr 55 wymienić przewody AL na izolowane typu </w:t>
      </w:r>
      <w:proofErr w:type="spellStart"/>
      <w:r w:rsidRPr="00F8267B">
        <w:rPr>
          <w:b/>
          <w:bCs/>
          <w:color w:val="FF0000"/>
        </w:rPr>
        <w:t>AsXSn</w:t>
      </w:r>
      <w:proofErr w:type="spellEnd"/>
      <w:r w:rsidRPr="00F8267B">
        <w:rPr>
          <w:b/>
          <w:bCs/>
          <w:color w:val="FF0000"/>
        </w:rPr>
        <w:t xml:space="preserve"> 4x70mm</w:t>
      </w:r>
      <w:r w:rsidRPr="00F8267B">
        <w:rPr>
          <w:b/>
          <w:bCs/>
          <w:color w:val="FF0000"/>
          <w:vertAlign w:val="superscript"/>
        </w:rPr>
        <w:t>2</w:t>
      </w:r>
      <w:r w:rsidRPr="00F8267B">
        <w:rPr>
          <w:b/>
          <w:bCs/>
          <w:color w:val="FF0000"/>
        </w:rPr>
        <w:t xml:space="preserve">. Długość około 0,72km. </w:t>
      </w:r>
    </w:p>
    <w:p w14:paraId="02E62C82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>Obwód nr 5 pozostaje bez zmian.</w:t>
      </w:r>
    </w:p>
    <w:p w14:paraId="5346321F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 xml:space="preserve">Wymienić istniejące przewody oświetlenia ulicznego na nowe przewody typu </w:t>
      </w:r>
      <w:r w:rsidRPr="00F8267B">
        <w:rPr>
          <w:b/>
          <w:bCs/>
          <w:color w:val="FF0000"/>
        </w:rPr>
        <w:br/>
      </w:r>
      <w:proofErr w:type="spellStart"/>
      <w:r w:rsidRPr="00F8267B">
        <w:rPr>
          <w:b/>
          <w:bCs/>
          <w:color w:val="FF0000"/>
        </w:rPr>
        <w:t>AsXSn</w:t>
      </w:r>
      <w:proofErr w:type="spellEnd"/>
      <w:r w:rsidRPr="00F8267B">
        <w:rPr>
          <w:b/>
          <w:bCs/>
          <w:color w:val="FF0000"/>
        </w:rPr>
        <w:t xml:space="preserve"> 2x25 mm</w:t>
      </w:r>
      <w:r w:rsidRPr="00F8267B">
        <w:rPr>
          <w:b/>
          <w:bCs/>
          <w:color w:val="FF0000"/>
          <w:vertAlign w:val="superscript"/>
        </w:rPr>
        <w:t>2</w:t>
      </w:r>
      <w:r w:rsidRPr="00F8267B">
        <w:rPr>
          <w:b/>
          <w:bCs/>
          <w:color w:val="FF0000"/>
        </w:rPr>
        <w:t xml:space="preserve"> na trasie napowietrznych obwodów nr 02 i 03. Długość około 1,25km.</w:t>
      </w:r>
    </w:p>
    <w:p w14:paraId="46FDA043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 xml:space="preserve">Wymienić istniejące przyłącza napowietrzne typu AL (6 szt.) na izolowane typu </w:t>
      </w:r>
      <w:proofErr w:type="spellStart"/>
      <w:r w:rsidRPr="00F8267B">
        <w:rPr>
          <w:b/>
          <w:bCs/>
          <w:color w:val="FF0000"/>
        </w:rPr>
        <w:t>AsXSn</w:t>
      </w:r>
      <w:proofErr w:type="spellEnd"/>
      <w:r w:rsidRPr="00F8267B">
        <w:rPr>
          <w:b/>
          <w:bCs/>
          <w:color w:val="FF0000"/>
        </w:rPr>
        <w:t xml:space="preserve"> 4(2)x25 mm</w:t>
      </w:r>
      <w:r w:rsidRPr="00F8267B">
        <w:rPr>
          <w:b/>
          <w:bCs/>
          <w:color w:val="FF0000"/>
          <w:vertAlign w:val="superscript"/>
        </w:rPr>
        <w:t>2</w:t>
      </w:r>
      <w:r w:rsidRPr="00F8267B">
        <w:rPr>
          <w:b/>
          <w:bCs/>
          <w:color w:val="FF0000"/>
        </w:rPr>
        <w:t>. Łączna długość przyłączy około 0,16km.</w:t>
      </w:r>
    </w:p>
    <w:p w14:paraId="0AFA0262" w14:textId="77777777" w:rsidR="00F8267B" w:rsidRPr="00F8267B" w:rsidRDefault="00F8267B" w:rsidP="005A5C0F">
      <w:pPr>
        <w:numPr>
          <w:ilvl w:val="0"/>
          <w:numId w:val="48"/>
        </w:numPr>
        <w:rPr>
          <w:b/>
          <w:bCs/>
          <w:color w:val="FF0000"/>
        </w:rPr>
      </w:pPr>
      <w:r w:rsidRPr="00F8267B">
        <w:rPr>
          <w:b/>
          <w:bCs/>
          <w:color w:val="FF0000"/>
        </w:rPr>
        <w:t>Odtworzyć zasilanie istniejących przyłączy oraz opraw oświetlenia ulicznego.</w:t>
      </w:r>
    </w:p>
    <w:p w14:paraId="094D2FEB" w14:textId="343A2D7D" w:rsidR="00706B1B" w:rsidRPr="00706B1B" w:rsidRDefault="00706B1B" w:rsidP="00F8267B">
      <w:pPr>
        <w:ind w:hanging="5"/>
        <w:rPr>
          <w:rFonts w:ascii="Verdana" w:hAnsi="Verdana" w:cs="Calibri"/>
          <w:b/>
          <w:bCs/>
          <w:color w:val="FF0000"/>
          <w:sz w:val="18"/>
          <w:szCs w:val="18"/>
        </w:rPr>
      </w:pPr>
    </w:p>
    <w:p w14:paraId="31038D4C" w14:textId="1F61E2F9" w:rsidR="001172DA" w:rsidRPr="001172DA" w:rsidRDefault="001172DA" w:rsidP="00706B1B">
      <w:pPr>
        <w:ind w:left="1077" w:firstLine="0"/>
        <w:rPr>
          <w:rFonts w:ascii="Verdana" w:hAnsi="Verdana" w:cs="Calibri"/>
          <w:b/>
          <w:bCs/>
          <w:color w:val="FF0000"/>
          <w:sz w:val="18"/>
          <w:szCs w:val="18"/>
        </w:rPr>
      </w:pPr>
      <w:r w:rsidRPr="001172DA">
        <w:rPr>
          <w:rFonts w:ascii="Verdana" w:hAnsi="Verdana" w:cs="Calibri"/>
          <w:b/>
          <w:bCs/>
          <w:color w:val="FF0000"/>
          <w:sz w:val="18"/>
          <w:szCs w:val="18"/>
        </w:rPr>
        <w:t xml:space="preserve"> 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79BB8C6E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3C4EE1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3C4EE1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. Wymaga się akceptacji harmonogramu prac przez Inspektora Nadzoru oraz pracownika Centrum Dyspozytorskiego w Rejonie Energetycznym. Bez wymienionych akceptacji Wykonawca nie będzie dopuszczany do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57214F" w14:textId="2C5B8E01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D5072A">
            <w:rPr>
              <w:rFonts w:asciiTheme="majorHAnsi" w:hAnsiTheme="majorHAnsi"/>
              <w:color w:val="000000" w:themeColor="text1"/>
              <w:sz w:val="14"/>
              <w:szCs w:val="18"/>
            </w:rPr>
            <w:t>04380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742EDF"/>
    <w:multiLevelType w:val="hybridMultilevel"/>
    <w:tmpl w:val="5ED6A0EA"/>
    <w:lvl w:ilvl="0" w:tplc="FFFFFFFF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BD18C266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8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50370973"/>
    <w:multiLevelType w:val="hybridMultilevel"/>
    <w:tmpl w:val="3C4222AE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2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5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6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1069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6DBC0FF1"/>
    <w:multiLevelType w:val="hybridMultilevel"/>
    <w:tmpl w:val="624EDFF8"/>
    <w:lvl w:ilvl="0" w:tplc="49EEBBC0">
      <w:start w:val="1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83143B4"/>
    <w:multiLevelType w:val="hybridMultilevel"/>
    <w:tmpl w:val="97F2CC16"/>
    <w:lvl w:ilvl="0" w:tplc="0EC62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9EA6155"/>
    <w:multiLevelType w:val="hybridMultilevel"/>
    <w:tmpl w:val="C1DA40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B262325"/>
    <w:multiLevelType w:val="hybridMultilevel"/>
    <w:tmpl w:val="ECB43FB8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4"/>
  </w:num>
  <w:num w:numId="2" w16cid:durableId="1666781076">
    <w:abstractNumId w:val="73"/>
  </w:num>
  <w:num w:numId="3" w16cid:durableId="695618621">
    <w:abstractNumId w:val="80"/>
  </w:num>
  <w:num w:numId="4" w16cid:durableId="1491143360">
    <w:abstractNumId w:val="85"/>
  </w:num>
  <w:num w:numId="5" w16cid:durableId="229658365">
    <w:abstractNumId w:val="71"/>
  </w:num>
  <w:num w:numId="6" w16cid:durableId="729231014">
    <w:abstractNumId w:val="82"/>
  </w:num>
  <w:num w:numId="7" w16cid:durableId="2000502219">
    <w:abstractNumId w:val="94"/>
  </w:num>
  <w:num w:numId="8" w16cid:durableId="1306932007">
    <w:abstractNumId w:val="90"/>
  </w:num>
  <w:num w:numId="9" w16cid:durableId="727918753">
    <w:abstractNumId w:val="61"/>
  </w:num>
  <w:num w:numId="10" w16cid:durableId="960380475">
    <w:abstractNumId w:val="88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4"/>
  </w:num>
  <w:num w:numId="16" w16cid:durableId="1599559039">
    <w:abstractNumId w:val="83"/>
  </w:num>
  <w:num w:numId="17" w16cid:durableId="2051405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4"/>
  </w:num>
  <w:num w:numId="20" w16cid:durableId="1685479152">
    <w:abstractNumId w:val="62"/>
  </w:num>
  <w:num w:numId="21" w16cid:durableId="58140308">
    <w:abstractNumId w:val="72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6"/>
  </w:num>
  <w:num w:numId="25" w16cid:durableId="862862901">
    <w:abstractNumId w:val="69"/>
  </w:num>
  <w:num w:numId="26" w16cid:durableId="1364868577">
    <w:abstractNumId w:val="55"/>
  </w:num>
  <w:num w:numId="27" w16cid:durableId="494304781">
    <w:abstractNumId w:val="75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7"/>
  </w:num>
  <w:num w:numId="33" w16cid:durableId="1891070939">
    <w:abstractNumId w:val="65"/>
  </w:num>
  <w:num w:numId="34" w16cid:durableId="952401735">
    <w:abstractNumId w:val="81"/>
  </w:num>
  <w:num w:numId="35" w16cid:durableId="122307402">
    <w:abstractNumId w:val="79"/>
  </w:num>
  <w:num w:numId="36" w16cid:durableId="147333472">
    <w:abstractNumId w:val="68"/>
  </w:num>
  <w:num w:numId="37" w16cid:durableId="14574755">
    <w:abstractNumId w:val="87"/>
  </w:num>
  <w:num w:numId="38" w16cid:durableId="1285697790">
    <w:abstractNumId w:val="54"/>
  </w:num>
  <w:num w:numId="39" w16cid:durableId="768038164">
    <w:abstractNumId w:val="76"/>
  </w:num>
  <w:num w:numId="40" w16cid:durableId="23290739">
    <w:abstractNumId w:val="70"/>
  </w:num>
  <w:num w:numId="41" w16cid:durableId="495654263">
    <w:abstractNumId w:val="84"/>
  </w:num>
  <w:num w:numId="42" w16cid:durableId="46995121">
    <w:abstractNumId w:val="53"/>
  </w:num>
  <w:num w:numId="43" w16cid:durableId="762991306">
    <w:abstractNumId w:val="91"/>
  </w:num>
  <w:num w:numId="44" w16cid:durableId="447621698">
    <w:abstractNumId w:val="91"/>
  </w:num>
  <w:num w:numId="45" w16cid:durableId="1042749974">
    <w:abstractNumId w:val="92"/>
  </w:num>
  <w:num w:numId="46" w16cid:durableId="627399359">
    <w:abstractNumId w:val="78"/>
  </w:num>
  <w:num w:numId="47" w16cid:durableId="582644117">
    <w:abstractNumId w:val="89"/>
  </w:num>
  <w:num w:numId="48" w16cid:durableId="2060780259">
    <w:abstractNumId w:val="93"/>
  </w:num>
  <w:num w:numId="49" w16cid:durableId="508297934">
    <w:abstractNumId w:val="6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4572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704C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6EB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4EE1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8B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3760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0F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9D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6B1B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2A1F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5C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1917"/>
    <w:rsid w:val="008F2DC4"/>
    <w:rsid w:val="008F3413"/>
    <w:rsid w:val="008F42FB"/>
    <w:rsid w:val="008F58B2"/>
    <w:rsid w:val="008F5B11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D7802"/>
    <w:rsid w:val="009E0E13"/>
    <w:rsid w:val="009E123F"/>
    <w:rsid w:val="009E177A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5A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2C1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0712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2A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21E7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6EB7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267B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2026.docx</dmsv2BaseFileName>
    <dmsv2BaseDisplayName xmlns="http://schemas.microsoft.com/sharepoint/v3">Załącznik nr 1.3 do SWZ 2026</dmsv2BaseDisplayName>
    <dmsv2SWPP2ObjectNumber xmlns="http://schemas.microsoft.com/sharepoint/v3">POST/DYS/OLD/GZ/02207/2025                        </dmsv2SWPP2ObjectNumber>
    <dmsv2SWPP2SumMD5 xmlns="http://schemas.microsoft.com/sharepoint/v3">fe334dd774157aae61bcc27ddd3febd9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699399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23766182</dmsv2BaseClientSystemDocumentID>
    <dmsv2BaseModifiedByID xmlns="http://schemas.microsoft.com/sharepoint/v3">11704639</dmsv2BaseModifiedByID>
    <dmsv2BaseCreatedByID xmlns="http://schemas.microsoft.com/sharepoint/v3">11704639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DPFVW34YURAE-1996658973-714</_dlc_DocId>
    <_dlc_DocIdUrl xmlns="a19cb1c7-c5c7-46d4-85ae-d83685407bba">
      <Url>https://swpp2.dms.gkpge.pl/sites/40/_layouts/15/DocIdRedir.aspx?ID=DPFVW34YURAE-1996658973-714</Url>
      <Description>DPFVW34YURAE-1996658973-714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C81B7C6-1EA5-4079-8BBD-6A1D4BAC0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1768</Words>
  <Characters>12201</Characters>
  <Application>Microsoft Office Word</Application>
  <DocSecurity>0</DocSecurity>
  <Lines>101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16</cp:revision>
  <cp:lastPrinted>2011-10-20T15:55:00Z</cp:lastPrinted>
  <dcterms:created xsi:type="dcterms:W3CDTF">2025-10-28T08:54:00Z</dcterms:created>
  <dcterms:modified xsi:type="dcterms:W3CDTF">2025-12-05T08:58:00Z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15482e72-8d0e-4a5a-9f98-999628ae740f</vt:lpwstr>
  </property>
</Properties>
</file>